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40" w:rsidRPr="00A65A19" w:rsidRDefault="004659AE">
      <w:pPr>
        <w:spacing w:line="360" w:lineRule="auto"/>
        <w:jc w:val="center"/>
        <w:rPr>
          <w:b/>
          <w:sz w:val="40"/>
          <w:szCs w:val="32"/>
        </w:rPr>
      </w:pPr>
      <w:r w:rsidRPr="00A65A19">
        <w:rPr>
          <w:rFonts w:hint="eastAsia"/>
          <w:b/>
          <w:sz w:val="40"/>
          <w:szCs w:val="32"/>
        </w:rPr>
        <w:t>学生评教系统使用指南</w:t>
      </w:r>
    </w:p>
    <w:p w:rsidR="00F13CDE" w:rsidRDefault="00A65A19">
      <w:pPr>
        <w:spacing w:line="360" w:lineRule="auto"/>
        <w:rPr>
          <w:rFonts w:asciiTheme="minorEastAsia" w:hAnsiTheme="minorEastAsia" w:cs="宋体"/>
          <w:color w:val="262626"/>
          <w:kern w:val="0"/>
          <w:sz w:val="28"/>
          <w:szCs w:val="28"/>
        </w:rPr>
      </w:pPr>
      <w:r w:rsidRPr="00617E38">
        <w:rPr>
          <w:rFonts w:hint="eastAsia"/>
          <w:sz w:val="28"/>
        </w:rPr>
        <w:t>一、</w:t>
      </w:r>
      <w:r w:rsidR="00F13CDE" w:rsidRPr="00D53ABA">
        <w:rPr>
          <w:rFonts w:asciiTheme="minorEastAsia" w:hAnsiTheme="minorEastAsia" w:cs="宋体" w:hint="eastAsia"/>
          <w:color w:val="262626"/>
          <w:kern w:val="0"/>
          <w:sz w:val="28"/>
          <w:szCs w:val="28"/>
        </w:rPr>
        <w:t>登录评教系统：</w:t>
      </w:r>
    </w:p>
    <w:p w:rsidR="008E2B67" w:rsidRPr="008E2B67" w:rsidRDefault="008E2B67" w:rsidP="00E0389C">
      <w:pPr>
        <w:spacing w:line="360" w:lineRule="auto"/>
        <w:ind w:firstLineChars="200" w:firstLine="560"/>
        <w:rPr>
          <w:sz w:val="28"/>
        </w:rPr>
      </w:pPr>
      <w:r w:rsidRPr="008E2B67">
        <w:rPr>
          <w:rFonts w:hint="eastAsia"/>
          <w:sz w:val="28"/>
        </w:rPr>
        <w:t>由于</w:t>
      </w:r>
      <w:r w:rsidR="002F027B">
        <w:rPr>
          <w:rFonts w:hint="eastAsia"/>
          <w:sz w:val="28"/>
        </w:rPr>
        <w:t>评教</w:t>
      </w:r>
      <w:r w:rsidRPr="008E2B67">
        <w:rPr>
          <w:rFonts w:hint="eastAsia"/>
          <w:sz w:val="28"/>
        </w:rPr>
        <w:t>系统需要在校内通过有线或无线方式连接了校园内网才可以访问，所以在校外或使用手机移动数据，需要先登陆</w:t>
      </w:r>
      <w:r w:rsidRPr="008E2B67">
        <w:rPr>
          <w:rFonts w:hint="eastAsia"/>
          <w:sz w:val="28"/>
        </w:rPr>
        <w:t>vpn</w:t>
      </w:r>
      <w:r w:rsidRPr="008E2B67">
        <w:rPr>
          <w:rFonts w:hint="eastAsia"/>
          <w:sz w:val="28"/>
        </w:rPr>
        <w:t>（</w:t>
      </w:r>
      <w:r w:rsidRPr="008E2B67">
        <w:rPr>
          <w:rFonts w:hint="eastAsia"/>
          <w:sz w:val="28"/>
        </w:rPr>
        <w:t>vpn</w:t>
      </w:r>
      <w:r w:rsidRPr="008E2B67">
        <w:rPr>
          <w:rFonts w:hint="eastAsia"/>
          <w:sz w:val="28"/>
        </w:rPr>
        <w:t>使用方法可以参见学院数字化校园与图文信息中心网站中服务指南栏目下的</w:t>
      </w:r>
      <w:r w:rsidRPr="008E2B67">
        <w:rPr>
          <w:rFonts w:hint="eastAsia"/>
          <w:sz w:val="28"/>
        </w:rPr>
        <w:t>vpn</w:t>
      </w:r>
      <w:r w:rsidRPr="008E2B67">
        <w:rPr>
          <w:rFonts w:hint="eastAsia"/>
          <w:sz w:val="28"/>
        </w:rPr>
        <w:t>使用方法）后才可以访问。</w:t>
      </w:r>
    </w:p>
    <w:p w:rsidR="00554F40" w:rsidRPr="00617E38" w:rsidRDefault="00A65A19" w:rsidP="009B61D5">
      <w:pPr>
        <w:spacing w:line="360" w:lineRule="auto"/>
        <w:ind w:firstLineChars="200" w:firstLine="560"/>
        <w:rPr>
          <w:sz w:val="28"/>
        </w:rPr>
      </w:pPr>
      <w:r w:rsidRPr="00617E38">
        <w:rPr>
          <w:rFonts w:hint="eastAsia"/>
          <w:sz w:val="28"/>
        </w:rPr>
        <w:t>访问</w:t>
      </w:r>
      <w:r w:rsidR="004659AE" w:rsidRPr="00617E38">
        <w:rPr>
          <w:rFonts w:hint="eastAsia"/>
          <w:sz w:val="28"/>
        </w:rPr>
        <w:t>学校</w:t>
      </w:r>
      <w:r w:rsidRPr="00617E38">
        <w:rPr>
          <w:rFonts w:hint="eastAsia"/>
          <w:sz w:val="28"/>
        </w:rPr>
        <w:t>主页（</w:t>
      </w:r>
      <w:r w:rsidRPr="00617E38">
        <w:rPr>
          <w:rFonts w:hint="eastAsia"/>
          <w:sz w:val="28"/>
        </w:rPr>
        <w:t>www.siit.edu.cn</w:t>
      </w:r>
      <w:r w:rsidRPr="00617E38">
        <w:rPr>
          <w:rFonts w:hint="eastAsia"/>
          <w:sz w:val="28"/>
        </w:rPr>
        <w:t>）</w:t>
      </w:r>
      <w:r w:rsidR="00C46155" w:rsidRPr="00617E38">
        <w:rPr>
          <w:rFonts w:hint="eastAsia"/>
          <w:sz w:val="28"/>
        </w:rPr>
        <w:t>，</w:t>
      </w:r>
      <w:r w:rsidRPr="00617E38">
        <w:rPr>
          <w:rFonts w:hint="eastAsia"/>
          <w:sz w:val="28"/>
        </w:rPr>
        <w:t>点击“</w:t>
      </w:r>
      <w:r w:rsidR="008836BC">
        <w:rPr>
          <w:rFonts w:hint="eastAsia"/>
          <w:sz w:val="28"/>
        </w:rPr>
        <w:t>综合服务门户</w:t>
      </w:r>
      <w:r w:rsidRPr="00617E38">
        <w:rPr>
          <w:rFonts w:hint="eastAsia"/>
          <w:sz w:val="28"/>
        </w:rPr>
        <w:t>”按钮</w:t>
      </w:r>
      <w:r w:rsidR="005D4F6B" w:rsidRPr="00617E38">
        <w:rPr>
          <w:rFonts w:hint="eastAsia"/>
          <w:sz w:val="28"/>
        </w:rPr>
        <w:t>（或者直接访问“</w:t>
      </w:r>
      <w:r w:rsidR="008836BC">
        <w:rPr>
          <w:rFonts w:hint="eastAsia"/>
          <w:sz w:val="28"/>
        </w:rPr>
        <w:t>综合服务门户</w:t>
      </w:r>
      <w:r w:rsidR="005D4F6B" w:rsidRPr="00617E38">
        <w:rPr>
          <w:rFonts w:hint="eastAsia"/>
          <w:sz w:val="28"/>
        </w:rPr>
        <w:t>”网址：</w:t>
      </w:r>
      <w:r w:rsidR="005D4F6B" w:rsidRPr="00617E38">
        <w:rPr>
          <w:sz w:val="28"/>
        </w:rPr>
        <w:t>i.siit.edu.cn</w:t>
      </w:r>
      <w:r w:rsidR="005D4F6B" w:rsidRPr="00617E38">
        <w:rPr>
          <w:rFonts w:hint="eastAsia"/>
          <w:sz w:val="28"/>
        </w:rPr>
        <w:t>）</w:t>
      </w:r>
      <w:r w:rsidRPr="00617E38">
        <w:rPr>
          <w:rFonts w:hint="eastAsia"/>
          <w:sz w:val="28"/>
        </w:rPr>
        <w:t>，输入用户名和密码后进入综合服务门户，点击“业务直通车”中的“评教”按钮，</w:t>
      </w:r>
      <w:r w:rsidR="004659AE" w:rsidRPr="00617E38">
        <w:rPr>
          <w:rFonts w:hint="eastAsia"/>
          <w:sz w:val="28"/>
        </w:rPr>
        <w:t>进入工职院综合评价系统界面</w:t>
      </w:r>
      <w:r w:rsidR="00165604" w:rsidRPr="00617E38">
        <w:rPr>
          <w:rFonts w:hint="eastAsia"/>
          <w:sz w:val="28"/>
        </w:rPr>
        <w:t>）</w:t>
      </w:r>
      <w:r w:rsidR="00060545">
        <w:rPr>
          <w:rFonts w:hint="eastAsia"/>
          <w:sz w:val="28"/>
        </w:rPr>
        <w:t>，见图</w:t>
      </w:r>
      <w:r w:rsidR="00060545">
        <w:rPr>
          <w:rFonts w:hint="eastAsia"/>
          <w:sz w:val="28"/>
        </w:rPr>
        <w:t>1</w:t>
      </w:r>
      <w:r w:rsidR="00A90E5F">
        <w:rPr>
          <w:rFonts w:hint="eastAsia"/>
          <w:sz w:val="28"/>
        </w:rPr>
        <w:t>。</w:t>
      </w:r>
    </w:p>
    <w:p w:rsidR="00554F40" w:rsidRDefault="004659AE" w:rsidP="00165604">
      <w:pPr>
        <w:spacing w:line="360" w:lineRule="auto"/>
        <w:jc w:val="center"/>
      </w:pPr>
      <w:r>
        <w:rPr>
          <w:noProof/>
        </w:rPr>
        <w:drawing>
          <wp:inline distT="0" distB="0" distL="0" distR="0">
            <wp:extent cx="4623435" cy="3225165"/>
            <wp:effectExtent l="0" t="0" r="5715" b="13335"/>
            <wp:docPr id="2" name="图片 1" descr="C:\Users\Administrator\Desktop\企业微信截图_16085155644958.png企业微信截图_1608515564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企业微信截图_16085155644958.png企业微信截图_16085155644958"/>
                    <pic:cNvPicPr>
                      <a:picLocks noChangeAspect="1" noChangeArrowheads="1"/>
                    </pic:cNvPicPr>
                  </pic:nvPicPr>
                  <pic:blipFill>
                    <a:blip r:embed="rId9"/>
                    <a:srcRect/>
                    <a:stretch>
                      <a:fillRect/>
                    </a:stretch>
                  </pic:blipFill>
                  <pic:spPr>
                    <a:xfrm>
                      <a:off x="0" y="0"/>
                      <a:ext cx="4623435" cy="3228614"/>
                    </a:xfrm>
                    <a:prstGeom prst="rect">
                      <a:avLst/>
                    </a:prstGeom>
                    <a:noFill/>
                    <a:ln w="9525">
                      <a:noFill/>
                      <a:miter lim="800000"/>
                      <a:headEnd/>
                      <a:tailEnd/>
                    </a:ln>
                  </pic:spPr>
                </pic:pic>
              </a:graphicData>
            </a:graphic>
          </wp:inline>
        </w:drawing>
      </w:r>
    </w:p>
    <w:p w:rsidR="00554F40" w:rsidRPr="00D85C98" w:rsidRDefault="004659AE" w:rsidP="00D85C98">
      <w:pPr>
        <w:spacing w:line="360" w:lineRule="auto"/>
        <w:jc w:val="center"/>
        <w:rPr>
          <w:sz w:val="28"/>
        </w:rPr>
      </w:pPr>
      <w:r w:rsidRPr="00D85C98">
        <w:rPr>
          <w:rFonts w:hint="eastAsia"/>
          <w:sz w:val="28"/>
        </w:rPr>
        <w:t>图</w:t>
      </w:r>
      <w:r w:rsidRPr="00D85C98">
        <w:rPr>
          <w:rFonts w:hint="eastAsia"/>
          <w:sz w:val="28"/>
        </w:rPr>
        <w:t>1</w:t>
      </w:r>
    </w:p>
    <w:p w:rsidR="00D85C98" w:rsidRDefault="00D85C98" w:rsidP="00617E38">
      <w:pPr>
        <w:spacing w:line="360" w:lineRule="auto"/>
        <w:rPr>
          <w:sz w:val="28"/>
        </w:rPr>
      </w:pPr>
    </w:p>
    <w:p w:rsidR="00D85C98" w:rsidRDefault="00D85C98" w:rsidP="00617E38">
      <w:pPr>
        <w:spacing w:line="360" w:lineRule="auto"/>
        <w:rPr>
          <w:rFonts w:hint="eastAsia"/>
          <w:sz w:val="28"/>
        </w:rPr>
      </w:pPr>
    </w:p>
    <w:p w:rsidR="009B61D5" w:rsidRDefault="009B61D5" w:rsidP="00617E38">
      <w:pPr>
        <w:spacing w:line="360" w:lineRule="auto"/>
        <w:rPr>
          <w:rFonts w:hint="eastAsia"/>
          <w:sz w:val="28"/>
        </w:rPr>
      </w:pPr>
    </w:p>
    <w:p w:rsidR="009B61D5" w:rsidRDefault="009B61D5" w:rsidP="00617E38">
      <w:pPr>
        <w:spacing w:line="360" w:lineRule="auto"/>
        <w:rPr>
          <w:sz w:val="28"/>
        </w:rPr>
      </w:pPr>
      <w:bookmarkStart w:id="0" w:name="_GoBack"/>
      <w:bookmarkEnd w:id="0"/>
    </w:p>
    <w:p w:rsidR="00D85C98" w:rsidRDefault="00D85C98" w:rsidP="00617E38">
      <w:pPr>
        <w:spacing w:line="360" w:lineRule="auto"/>
        <w:rPr>
          <w:sz w:val="28"/>
        </w:rPr>
      </w:pPr>
    </w:p>
    <w:p w:rsidR="00D85C98" w:rsidRDefault="00D85C98" w:rsidP="00617E38">
      <w:pPr>
        <w:spacing w:line="360" w:lineRule="auto"/>
        <w:rPr>
          <w:sz w:val="28"/>
        </w:rPr>
      </w:pPr>
    </w:p>
    <w:p w:rsidR="00D85C98" w:rsidRPr="00D85C98" w:rsidRDefault="00D85C98" w:rsidP="00617E38">
      <w:pPr>
        <w:spacing w:line="360" w:lineRule="auto"/>
        <w:rPr>
          <w:sz w:val="28"/>
        </w:rPr>
      </w:pPr>
    </w:p>
    <w:p w:rsidR="00554F40" w:rsidRPr="00060545" w:rsidRDefault="004659AE">
      <w:pPr>
        <w:spacing w:line="360" w:lineRule="auto"/>
        <w:rPr>
          <w:sz w:val="28"/>
        </w:rPr>
      </w:pPr>
      <w:r w:rsidRPr="00060545">
        <w:rPr>
          <w:rFonts w:hint="eastAsia"/>
          <w:sz w:val="28"/>
        </w:rPr>
        <w:lastRenderedPageBreak/>
        <w:t>二、学生登录后打开左上角的“综合评价”按钮，进入评教界面，进入后点击左侧学生评教</w:t>
      </w:r>
      <w:r w:rsidR="00A90E5F">
        <w:rPr>
          <w:rFonts w:hint="eastAsia"/>
          <w:sz w:val="28"/>
        </w:rPr>
        <w:t>，</w:t>
      </w:r>
      <w:r w:rsidRPr="00060545">
        <w:rPr>
          <w:rFonts w:hint="eastAsia"/>
          <w:sz w:val="28"/>
        </w:rPr>
        <w:t>见图</w:t>
      </w:r>
      <w:r w:rsidR="00A90E5F">
        <w:rPr>
          <w:rFonts w:hint="eastAsia"/>
          <w:sz w:val="28"/>
        </w:rPr>
        <w:t>2</w:t>
      </w:r>
      <w:r w:rsidR="00A90E5F">
        <w:rPr>
          <w:rFonts w:hint="eastAsia"/>
          <w:sz w:val="28"/>
        </w:rPr>
        <w:t>。</w:t>
      </w:r>
    </w:p>
    <w:p w:rsidR="00554F40" w:rsidRDefault="004659AE">
      <w:pPr>
        <w:jc w:val="center"/>
      </w:pPr>
      <w:r>
        <w:rPr>
          <w:noProof/>
        </w:rPr>
        <w:drawing>
          <wp:inline distT="0" distB="0" distL="0" distR="0">
            <wp:extent cx="2615565" cy="1014095"/>
            <wp:effectExtent l="1905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noChangeArrowheads="1"/>
                    </pic:cNvPicPr>
                  </pic:nvPicPr>
                  <pic:blipFill>
                    <a:blip r:embed="rId10"/>
                    <a:srcRect t="1977" r="58220" b="63560"/>
                    <a:stretch>
                      <a:fillRect/>
                    </a:stretch>
                  </pic:blipFill>
                  <pic:spPr>
                    <a:xfrm>
                      <a:off x="0" y="0"/>
                      <a:ext cx="2616085" cy="1014152"/>
                    </a:xfrm>
                    <a:prstGeom prst="rect">
                      <a:avLst/>
                    </a:prstGeom>
                    <a:noFill/>
                    <a:ln w="9525">
                      <a:noFill/>
                      <a:miter lim="800000"/>
                      <a:headEnd/>
                      <a:tailEnd/>
                    </a:ln>
                  </pic:spPr>
                </pic:pic>
              </a:graphicData>
            </a:graphic>
          </wp:inline>
        </w:drawing>
      </w:r>
    </w:p>
    <w:p w:rsidR="00554F40" w:rsidRDefault="004659AE">
      <w:pPr>
        <w:jc w:val="center"/>
      </w:pPr>
      <w:r>
        <w:rPr>
          <w:noProof/>
        </w:rPr>
        <w:drawing>
          <wp:inline distT="0" distB="0" distL="0" distR="0">
            <wp:extent cx="5857875" cy="3083560"/>
            <wp:effectExtent l="19050" t="0" r="9351"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a:srcRect b="5037"/>
                    <a:stretch>
                      <a:fillRect/>
                    </a:stretch>
                  </pic:blipFill>
                  <pic:spPr>
                    <a:xfrm>
                      <a:off x="0" y="0"/>
                      <a:ext cx="5856540" cy="3083228"/>
                    </a:xfrm>
                    <a:prstGeom prst="rect">
                      <a:avLst/>
                    </a:prstGeom>
                    <a:noFill/>
                    <a:ln w="9525">
                      <a:noFill/>
                      <a:miter lim="800000"/>
                      <a:headEnd/>
                      <a:tailEnd/>
                    </a:ln>
                  </pic:spPr>
                </pic:pic>
              </a:graphicData>
            </a:graphic>
          </wp:inline>
        </w:drawing>
      </w:r>
    </w:p>
    <w:p w:rsidR="00554F40" w:rsidRPr="00D85C98" w:rsidRDefault="004659AE" w:rsidP="00D85C98">
      <w:pPr>
        <w:spacing w:line="360" w:lineRule="auto"/>
        <w:jc w:val="center"/>
        <w:rPr>
          <w:sz w:val="28"/>
        </w:rPr>
      </w:pPr>
      <w:r w:rsidRPr="00D85C98">
        <w:rPr>
          <w:rFonts w:hint="eastAsia"/>
          <w:sz w:val="28"/>
        </w:rPr>
        <w:t>图</w:t>
      </w:r>
      <w:r w:rsidRPr="00D85C98">
        <w:rPr>
          <w:rFonts w:hint="eastAsia"/>
          <w:sz w:val="28"/>
        </w:rPr>
        <w:t>2</w:t>
      </w:r>
    </w:p>
    <w:p w:rsidR="00554F40" w:rsidRPr="00D85C98" w:rsidRDefault="004659AE">
      <w:pPr>
        <w:spacing w:line="360" w:lineRule="auto"/>
        <w:rPr>
          <w:sz w:val="28"/>
        </w:rPr>
      </w:pPr>
      <w:r w:rsidRPr="00D85C98">
        <w:rPr>
          <w:rFonts w:hint="eastAsia"/>
          <w:sz w:val="28"/>
        </w:rPr>
        <w:t>三、点击图</w:t>
      </w:r>
      <w:r w:rsidRPr="00D85C98">
        <w:rPr>
          <w:rFonts w:hint="eastAsia"/>
          <w:sz w:val="28"/>
        </w:rPr>
        <w:t>3</w:t>
      </w:r>
      <w:r w:rsidRPr="00D85C98">
        <w:rPr>
          <w:rFonts w:hint="eastAsia"/>
          <w:sz w:val="28"/>
        </w:rPr>
        <w:t>中右侧“评价”按钮，进入图</w:t>
      </w:r>
      <w:r w:rsidRPr="00D85C98">
        <w:rPr>
          <w:rFonts w:hint="eastAsia"/>
          <w:sz w:val="28"/>
        </w:rPr>
        <w:t xml:space="preserve">4 </w:t>
      </w:r>
      <w:r w:rsidRPr="00D85C98">
        <w:rPr>
          <w:rFonts w:hint="eastAsia"/>
          <w:sz w:val="28"/>
        </w:rPr>
        <w:t>界面。</w:t>
      </w:r>
    </w:p>
    <w:p w:rsidR="00554F40" w:rsidRDefault="004659AE">
      <w:r>
        <w:rPr>
          <w:noProof/>
        </w:rPr>
        <w:drawing>
          <wp:inline distT="0" distB="0" distL="0" distR="0">
            <wp:extent cx="6263640" cy="3218815"/>
            <wp:effectExtent l="1905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a:srcRect/>
                    <a:stretch>
                      <a:fillRect/>
                    </a:stretch>
                  </pic:blipFill>
                  <pic:spPr>
                    <a:xfrm>
                      <a:off x="0" y="0"/>
                      <a:ext cx="6263640" cy="3219004"/>
                    </a:xfrm>
                    <a:prstGeom prst="rect">
                      <a:avLst/>
                    </a:prstGeom>
                    <a:noFill/>
                    <a:ln w="9525">
                      <a:noFill/>
                      <a:miter lim="800000"/>
                      <a:headEnd/>
                      <a:tailEnd/>
                    </a:ln>
                  </pic:spPr>
                </pic:pic>
              </a:graphicData>
            </a:graphic>
          </wp:inline>
        </w:drawing>
      </w:r>
    </w:p>
    <w:p w:rsidR="00554F40" w:rsidRPr="00D85C98" w:rsidRDefault="000341B0">
      <w:pPr>
        <w:spacing w:line="360" w:lineRule="auto"/>
        <w:jc w:val="center"/>
        <w:rPr>
          <w:sz w:val="28"/>
        </w:rPr>
      </w:pPr>
      <w:r>
        <w:rPr>
          <w:sz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259.2pt;margin-top:-194.5pt;width:99pt;height:48pt;z-index:251661312;mso-width-relative:page;mso-height-relative:page" adj="33371,10350">
            <v:textbox>
              <w:txbxContent>
                <w:p w:rsidR="00554F40" w:rsidRDefault="004659AE">
                  <w:pPr>
                    <w:rPr>
                      <w:b/>
                    </w:rPr>
                  </w:pPr>
                  <w:r>
                    <w:rPr>
                      <w:rFonts w:hint="eastAsia"/>
                      <w:b/>
                    </w:rPr>
                    <w:t>点击“评价”</w:t>
                  </w:r>
                  <w:r>
                    <w:rPr>
                      <w:rFonts w:hint="eastAsia"/>
                      <w:b/>
                    </w:rPr>
                    <w:t>,</w:t>
                  </w:r>
                  <w:r>
                    <w:rPr>
                      <w:rFonts w:hint="eastAsia"/>
                      <w:b/>
                    </w:rPr>
                    <w:t>进入学生评教问卷</w:t>
                  </w:r>
                </w:p>
              </w:txbxContent>
            </v:textbox>
          </v:shape>
        </w:pict>
      </w:r>
      <w:r w:rsidR="004659AE" w:rsidRPr="00D85C98">
        <w:rPr>
          <w:rFonts w:hint="eastAsia"/>
          <w:sz w:val="28"/>
        </w:rPr>
        <w:t>图</w:t>
      </w:r>
      <w:r w:rsidR="004659AE" w:rsidRPr="00D85C98">
        <w:rPr>
          <w:rFonts w:hint="eastAsia"/>
          <w:sz w:val="28"/>
        </w:rPr>
        <w:t>3</w:t>
      </w:r>
    </w:p>
    <w:p w:rsidR="00554F40" w:rsidRPr="00D85C98" w:rsidRDefault="004659AE" w:rsidP="00D85C98">
      <w:pPr>
        <w:spacing w:line="360" w:lineRule="auto"/>
        <w:jc w:val="left"/>
        <w:rPr>
          <w:sz w:val="28"/>
        </w:rPr>
      </w:pPr>
      <w:r w:rsidRPr="00D85C98">
        <w:rPr>
          <w:rFonts w:hint="eastAsia"/>
          <w:sz w:val="28"/>
        </w:rPr>
        <w:lastRenderedPageBreak/>
        <w:t>四、完成问卷后，点击“提交”，提交完成的问卷。</w:t>
      </w:r>
    </w:p>
    <w:p w:rsidR="00D85C98" w:rsidRDefault="004659AE" w:rsidP="00D85C98">
      <w:pPr>
        <w:jc w:val="center"/>
        <w:rPr>
          <w:sz w:val="28"/>
        </w:rPr>
      </w:pPr>
      <w:r>
        <w:rPr>
          <w:rFonts w:hint="eastAsia"/>
          <w:b/>
          <w:noProof/>
        </w:rPr>
        <w:drawing>
          <wp:inline distT="0" distB="0" distL="0" distR="0">
            <wp:extent cx="6263640" cy="3347720"/>
            <wp:effectExtent l="1905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a:srcRect/>
                    <a:stretch>
                      <a:fillRect/>
                    </a:stretch>
                  </pic:blipFill>
                  <pic:spPr>
                    <a:xfrm>
                      <a:off x="0" y="0"/>
                      <a:ext cx="6263640" cy="3347997"/>
                    </a:xfrm>
                    <a:prstGeom prst="rect">
                      <a:avLst/>
                    </a:prstGeom>
                    <a:noFill/>
                    <a:ln w="9525">
                      <a:noFill/>
                      <a:miter lim="800000"/>
                      <a:headEnd/>
                      <a:tailEnd/>
                    </a:ln>
                  </pic:spPr>
                </pic:pic>
              </a:graphicData>
            </a:graphic>
          </wp:inline>
        </w:drawing>
      </w:r>
    </w:p>
    <w:p w:rsidR="00554F40" w:rsidRDefault="004659AE" w:rsidP="00D85C98">
      <w:pPr>
        <w:jc w:val="center"/>
        <w:rPr>
          <w:sz w:val="28"/>
        </w:rPr>
      </w:pPr>
      <w:r w:rsidRPr="00D85C98">
        <w:rPr>
          <w:rFonts w:hint="eastAsia"/>
          <w:sz w:val="28"/>
        </w:rPr>
        <w:t>图</w:t>
      </w:r>
      <w:r w:rsidRPr="00D85C98">
        <w:rPr>
          <w:rFonts w:hint="eastAsia"/>
          <w:sz w:val="28"/>
        </w:rPr>
        <w:t>4</w:t>
      </w:r>
    </w:p>
    <w:p w:rsidR="00DA477B" w:rsidRPr="00D85C98" w:rsidRDefault="00DA477B" w:rsidP="00DA477B">
      <w:pPr>
        <w:jc w:val="left"/>
        <w:rPr>
          <w:sz w:val="28"/>
        </w:rPr>
      </w:pPr>
    </w:p>
    <w:p w:rsidR="00554F40" w:rsidRPr="00D27393" w:rsidRDefault="004659AE" w:rsidP="00D27393">
      <w:pPr>
        <w:spacing w:line="360" w:lineRule="auto"/>
        <w:jc w:val="left"/>
        <w:rPr>
          <w:sz w:val="28"/>
        </w:rPr>
      </w:pPr>
      <w:r w:rsidRPr="00D27393">
        <w:rPr>
          <w:rFonts w:hint="eastAsia"/>
          <w:sz w:val="28"/>
        </w:rPr>
        <w:t>五、对其余的上课老师进行评价，方法同上，全部完成后，关闭窗口即可。</w:t>
      </w:r>
    </w:p>
    <w:p w:rsidR="00554F40" w:rsidRDefault="004659AE">
      <w:pPr>
        <w:jc w:val="center"/>
      </w:pPr>
      <w:r>
        <w:rPr>
          <w:noProof/>
        </w:rPr>
        <w:drawing>
          <wp:inline distT="0" distB="0" distL="0" distR="0">
            <wp:extent cx="6263640" cy="3273425"/>
            <wp:effectExtent l="1905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srcRect/>
                    <a:stretch>
                      <a:fillRect/>
                    </a:stretch>
                  </pic:blipFill>
                  <pic:spPr>
                    <a:xfrm>
                      <a:off x="0" y="0"/>
                      <a:ext cx="6263640" cy="3273558"/>
                    </a:xfrm>
                    <a:prstGeom prst="rect">
                      <a:avLst/>
                    </a:prstGeom>
                    <a:noFill/>
                    <a:ln w="9525">
                      <a:noFill/>
                      <a:miter lim="800000"/>
                      <a:headEnd/>
                      <a:tailEnd/>
                    </a:ln>
                  </pic:spPr>
                </pic:pic>
              </a:graphicData>
            </a:graphic>
          </wp:inline>
        </w:drawing>
      </w:r>
    </w:p>
    <w:p w:rsidR="00554F40" w:rsidRPr="00D27393" w:rsidRDefault="004659AE" w:rsidP="00D27393">
      <w:pPr>
        <w:jc w:val="center"/>
        <w:rPr>
          <w:sz w:val="28"/>
        </w:rPr>
      </w:pPr>
      <w:r w:rsidRPr="00D27393">
        <w:rPr>
          <w:rFonts w:hint="eastAsia"/>
          <w:sz w:val="28"/>
        </w:rPr>
        <w:t>图</w:t>
      </w:r>
      <w:r w:rsidRPr="00D27393">
        <w:rPr>
          <w:rFonts w:hint="eastAsia"/>
          <w:sz w:val="28"/>
        </w:rPr>
        <w:t>5</w:t>
      </w:r>
    </w:p>
    <w:sectPr w:rsidR="00554F40" w:rsidRPr="00D27393" w:rsidSect="00A65A1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1B0" w:rsidRDefault="000341B0" w:rsidP="00165604">
      <w:r>
        <w:separator/>
      </w:r>
    </w:p>
  </w:endnote>
  <w:endnote w:type="continuationSeparator" w:id="0">
    <w:p w:rsidR="000341B0" w:rsidRDefault="000341B0" w:rsidP="001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1B0" w:rsidRDefault="000341B0" w:rsidP="00165604">
      <w:r>
        <w:separator/>
      </w:r>
    </w:p>
  </w:footnote>
  <w:footnote w:type="continuationSeparator" w:id="0">
    <w:p w:rsidR="000341B0" w:rsidRDefault="000341B0" w:rsidP="001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F5B7A"/>
    <w:rsid w:val="000341B0"/>
    <w:rsid w:val="00040D77"/>
    <w:rsid w:val="00045CFF"/>
    <w:rsid w:val="000537E8"/>
    <w:rsid w:val="00060545"/>
    <w:rsid w:val="000634CA"/>
    <w:rsid w:val="00080348"/>
    <w:rsid w:val="000C768F"/>
    <w:rsid w:val="00107932"/>
    <w:rsid w:val="00165604"/>
    <w:rsid w:val="001A3A03"/>
    <w:rsid w:val="001C0BDD"/>
    <w:rsid w:val="001F2AB0"/>
    <w:rsid w:val="00204D23"/>
    <w:rsid w:val="00285870"/>
    <w:rsid w:val="002F027B"/>
    <w:rsid w:val="00341D5B"/>
    <w:rsid w:val="00424EB0"/>
    <w:rsid w:val="004438CA"/>
    <w:rsid w:val="00454097"/>
    <w:rsid w:val="004659AE"/>
    <w:rsid w:val="00470E85"/>
    <w:rsid w:val="00480882"/>
    <w:rsid w:val="004E7027"/>
    <w:rsid w:val="0052547E"/>
    <w:rsid w:val="00554F40"/>
    <w:rsid w:val="00562B19"/>
    <w:rsid w:val="005720E6"/>
    <w:rsid w:val="005D4F6B"/>
    <w:rsid w:val="00617E38"/>
    <w:rsid w:val="006214FF"/>
    <w:rsid w:val="00631F51"/>
    <w:rsid w:val="00671B24"/>
    <w:rsid w:val="006C3456"/>
    <w:rsid w:val="0070703D"/>
    <w:rsid w:val="00723A44"/>
    <w:rsid w:val="007333DD"/>
    <w:rsid w:val="00771EA1"/>
    <w:rsid w:val="007728D6"/>
    <w:rsid w:val="00782771"/>
    <w:rsid w:val="007A16CF"/>
    <w:rsid w:val="007E1150"/>
    <w:rsid w:val="00876F65"/>
    <w:rsid w:val="008836BC"/>
    <w:rsid w:val="008B5313"/>
    <w:rsid w:val="008D747D"/>
    <w:rsid w:val="008E2B67"/>
    <w:rsid w:val="008F5B7A"/>
    <w:rsid w:val="00925081"/>
    <w:rsid w:val="00951277"/>
    <w:rsid w:val="00990A70"/>
    <w:rsid w:val="009B3CB1"/>
    <w:rsid w:val="009B61D5"/>
    <w:rsid w:val="00A25C45"/>
    <w:rsid w:val="00A65A19"/>
    <w:rsid w:val="00A90E5F"/>
    <w:rsid w:val="00B47410"/>
    <w:rsid w:val="00BE333D"/>
    <w:rsid w:val="00C26653"/>
    <w:rsid w:val="00C34D83"/>
    <w:rsid w:val="00C46155"/>
    <w:rsid w:val="00C6290A"/>
    <w:rsid w:val="00C9790E"/>
    <w:rsid w:val="00CC41A0"/>
    <w:rsid w:val="00D16B74"/>
    <w:rsid w:val="00D27393"/>
    <w:rsid w:val="00D371AA"/>
    <w:rsid w:val="00D66F03"/>
    <w:rsid w:val="00D85C98"/>
    <w:rsid w:val="00DA477B"/>
    <w:rsid w:val="00E0389C"/>
    <w:rsid w:val="00E76CD7"/>
    <w:rsid w:val="00F13CDE"/>
    <w:rsid w:val="00F21090"/>
    <w:rsid w:val="00F35DC7"/>
    <w:rsid w:val="00F80E09"/>
    <w:rsid w:val="00FC46AE"/>
    <w:rsid w:val="46D93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allout"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qFormat/>
    <w:rPr>
      <w:color w:val="0000FF"/>
      <w:u w:val="single"/>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FB62E-5F0B-46A1-8FA1-E3C52B37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62</Words>
  <Characters>358</Characters>
  <Application>Microsoft Office Word</Application>
  <DocSecurity>0</DocSecurity>
  <Lines>2</Lines>
  <Paragraphs>1</Paragraphs>
  <ScaleCrop>false</ScaleCrop>
  <Company>Microsoft</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dzb1</cp:lastModifiedBy>
  <cp:revision>29</cp:revision>
  <cp:lastPrinted>2019-05-24T02:27:00Z</cp:lastPrinted>
  <dcterms:created xsi:type="dcterms:W3CDTF">2016-12-06T01:14:00Z</dcterms:created>
  <dcterms:modified xsi:type="dcterms:W3CDTF">2022-06-20T01:51:00Z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